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44" w:rsidRDefault="00E97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УПРАВЛЕНИЕ ПО ГОСУДАРСТВЕННОМУ РЕГУЛИРОВАНИЮ И КОНТРОЛЮ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ЭЛЕКТРОЭНЕРГЕТИКЕ САМАРСКОЙ ОБЛАСТИ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2009 г. N 77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ЕДИНЫХ (КОТЛОВЫХ) ТАРИФОВ НА УСЛУГИ ПО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ПЕРЕДАЧЕ ЭЛЕКТРИЧЕСКОЙ ЭНЕРГИИ ПО СЕТЯМ САМАРСКОЙ ОБЛАСТИ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7644" w:rsidRPr="00730E93" w:rsidRDefault="00E97644" w:rsidP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0E93">
        <w:rPr>
          <w:rFonts w:ascii="Calibri" w:hAnsi="Calibri" w:cs="Calibri"/>
        </w:rPr>
        <w:t>(внесены дополнения Приказом Управления от 5 февраля 2010 г. N 5)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14.04.1995 N 41-ФЗ "О государственном регулировании тарифов на электрическую и тепловую энергию в Российской Федерации", постановлением Правительства Российской Федерации от 26.02.2004 N 109 "О ценообразовании в отношении электрической и тепловой энергии в Российской Федерации" с учетом заключения экспертной группы, рассмотрев материалы, обосновывающие уровень затрат, необходимых сетевым организациям для осуществления деятельности по передаче и распределению электрической энергии, руководствуясь протоколом заседания правления управления по государственному регулированию и контролю в электроэнергетике Самарской области от 22.12.2009 N 38, приказываю: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единые (котловые) тарифы на услуги по передаче электрической энергии по сетям Самарской области согласно приложению.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Тарифы, установленные пунктом 1 настоящего Приказа, действуют с 01.01.2010.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01.01.2010 приказы управления от 29.12.2008 N 70 и от 20.03.2009 N 11.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настоящий Приказ в средствах массовой информации.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настоящего Приказа оставляю за собой.</w:t>
      </w:r>
    </w:p>
    <w:p w:rsidR="00BB4086" w:rsidRDefault="00BB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С.Н.ЗИНЧЕНКО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97644" w:rsidSect="00684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государственному регулированию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контролю в электроэнергетике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2009 г. N 77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САМАРСКОЙ ОБЛАСТИ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701"/>
        <w:gridCol w:w="1485"/>
        <w:gridCol w:w="1485"/>
        <w:gridCol w:w="1485"/>
        <w:gridCol w:w="1485"/>
      </w:tblGrid>
      <w:tr w:rsidR="00E97644" w:rsidTr="00E9764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Тарифные группы потребителей электрической энергии (мощности)     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потребители</w:t>
            </w:r>
          </w:p>
        </w:tc>
      </w:tr>
      <w:tr w:rsidR="00E97644" w:rsidTr="00E976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тариф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592,41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969,48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1441,35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2296,17  </w:t>
            </w:r>
          </w:p>
        </w:tc>
      </w:tr>
      <w:tr w:rsidR="00E97644" w:rsidTr="00E976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E9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764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ставка за содержание электрических    сетей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(для расчета стоимости услуг   по  передаче электрической энергии  потребителям,  получающим  электрическую энергию  и  мощность  с  шин (распределительных устройств)   генераторного  напряжения)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6A00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6A00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415,61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6A00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789,48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6A00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1231,35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97644" w:rsidRDefault="00E97644" w:rsidP="006A00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1864,17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                 </w:t>
            </w:r>
          </w:p>
        </w:tc>
      </w:tr>
      <w:tr w:rsidR="00E97644" w:rsidTr="00E9764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 содержания   электрических  сетей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300 621,82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490 793,23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680 321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851 305,51</w:t>
            </w:r>
          </w:p>
        </w:tc>
      </w:tr>
      <w:tr w:rsidR="00E97644" w:rsidTr="00E9764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оплаты  технологического расхода (потерь) в электрических  сетях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176,8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432    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 &lt;*&gt;</w:t>
            </w:r>
          </w:p>
        </w:tc>
      </w:tr>
      <w:tr w:rsidR="00E97644" w:rsidTr="00E976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тариф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</w:tr>
      <w:tr w:rsidR="00E97644" w:rsidTr="00E976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Городское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</w:tr>
      <w:tr w:rsidR="00E97644" w:rsidTr="00E9764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Сельское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380,24  </w:t>
            </w:r>
          </w:p>
        </w:tc>
      </w:tr>
      <w:tr w:rsidR="00E97644" w:rsidTr="00E9764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1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                         </w:t>
            </w:r>
          </w:p>
        </w:tc>
      </w:tr>
      <w:tr w:rsidR="00E97644" w:rsidTr="00E9764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730E93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 содержания  электрических  </w:t>
            </w:r>
            <w:r w:rsidR="00E97644">
              <w:rPr>
                <w:rFonts w:ascii="Calibri" w:hAnsi="Calibri" w:cs="Calibri"/>
                <w:sz w:val="22"/>
                <w:szCs w:val="22"/>
              </w:rPr>
              <w:t xml:space="preserve">сетей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116 581,82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116 581,82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116 581,82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116 581,82</w:t>
            </w:r>
          </w:p>
        </w:tc>
      </w:tr>
      <w:tr w:rsidR="00E97644" w:rsidTr="00E9764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оплаты </w:t>
            </w:r>
            <w:r w:rsidR="00730E93">
              <w:rPr>
                <w:rFonts w:ascii="Calibri" w:hAnsi="Calibri" w:cs="Calibri"/>
                <w:sz w:val="22"/>
                <w:szCs w:val="22"/>
              </w:rPr>
              <w:t xml:space="preserve"> технологического расхода (потерь)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в электрических </w:t>
            </w:r>
            <w:r w:rsidR="00730E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сетях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 w:rsidP="00730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 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162,7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44" w:rsidRDefault="00E9764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162,7   </w:t>
            </w:r>
          </w:p>
        </w:tc>
      </w:tr>
    </w:tbl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44" w:rsidRDefault="00E97644">
      <w:pPr>
        <w:pStyle w:val="ConsPlusNonformat"/>
        <w:widowControl/>
        <w:ind w:firstLine="540"/>
        <w:jc w:val="both"/>
      </w:pPr>
      <w:r>
        <w:t>--------------------------------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том числе потребители, приравненные к населению.</w:t>
      </w:r>
    </w:p>
    <w:p w:rsidR="00E97644" w:rsidRDefault="00E97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7644" w:rsidRDefault="00E976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7644" w:rsidRDefault="00E9764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348E" w:rsidRDefault="00B1348E"/>
    <w:sectPr w:rsidR="00B1348E" w:rsidSect="00ED6932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44"/>
    <w:rsid w:val="00730E93"/>
    <w:rsid w:val="00B1348E"/>
    <w:rsid w:val="00BB4086"/>
    <w:rsid w:val="00E97644"/>
    <w:rsid w:val="00ED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"ССК"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ShadrinaEP</dc:creator>
  <cp:keywords/>
  <dc:description/>
  <cp:lastModifiedBy>anzongerNA</cp:lastModifiedBy>
  <cp:revision>2</cp:revision>
  <dcterms:created xsi:type="dcterms:W3CDTF">2010-05-04T11:33:00Z</dcterms:created>
  <dcterms:modified xsi:type="dcterms:W3CDTF">2010-05-04T11:33:00Z</dcterms:modified>
</cp:coreProperties>
</file>