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3A" w:rsidRPr="00955ADB" w:rsidRDefault="005D373A" w:rsidP="005D373A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Форма </w:t>
      </w:r>
      <w:r w:rsidRPr="00955ADB">
        <w:rPr>
          <w:rFonts w:ascii="Times New Roman" w:hAnsi="Times New Roman"/>
          <w:b/>
          <w:sz w:val="20"/>
          <w:szCs w:val="20"/>
        </w:rPr>
        <w:t>№ 1 к</w:t>
      </w:r>
      <w:r>
        <w:rPr>
          <w:rFonts w:ascii="Times New Roman" w:hAnsi="Times New Roman"/>
          <w:b/>
          <w:sz w:val="20"/>
          <w:szCs w:val="20"/>
        </w:rPr>
        <w:t xml:space="preserve"> приложению</w:t>
      </w:r>
      <w:r w:rsidRPr="00955AD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к </w:t>
      </w:r>
      <w:r w:rsidRPr="00955ADB">
        <w:rPr>
          <w:rFonts w:ascii="Times New Roman" w:hAnsi="Times New Roman"/>
          <w:b/>
          <w:sz w:val="20"/>
          <w:szCs w:val="20"/>
        </w:rPr>
        <w:t>Приказу № ___</w:t>
      </w:r>
    </w:p>
    <w:p w:rsidR="005D373A" w:rsidRPr="00955ADB" w:rsidRDefault="005D373A" w:rsidP="005D373A">
      <w:pPr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955ADB">
        <w:rPr>
          <w:rFonts w:ascii="Times New Roman" w:hAnsi="Times New Roman"/>
          <w:b/>
          <w:sz w:val="20"/>
          <w:szCs w:val="20"/>
        </w:rPr>
        <w:t>от__________________________г</w:t>
      </w:r>
      <w:proofErr w:type="spellEnd"/>
      <w:r w:rsidRPr="00955ADB">
        <w:rPr>
          <w:rFonts w:ascii="Times New Roman" w:hAnsi="Times New Roman"/>
          <w:b/>
          <w:sz w:val="20"/>
          <w:szCs w:val="20"/>
        </w:rPr>
        <w:t>.</w:t>
      </w:r>
    </w:p>
    <w:tbl>
      <w:tblPr>
        <w:tblpPr w:leftFromText="180" w:rightFromText="180" w:vertAnchor="text" w:horzAnchor="margin" w:tblpY="1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1304"/>
        <w:gridCol w:w="1417"/>
        <w:gridCol w:w="1276"/>
      </w:tblGrid>
      <w:tr w:rsidR="00F17AE6" w:rsidRPr="00955ADB" w:rsidTr="00F17AE6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C02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Значение показателя, годы</w:t>
            </w:r>
          </w:p>
        </w:tc>
      </w:tr>
      <w:tr w:rsidR="00F17AE6" w:rsidRPr="00955ADB" w:rsidTr="00F17AE6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C320DD" w:rsidRDefault="00645291" w:rsidP="00EA0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659F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A02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F659F4" w:rsidRDefault="00F17AE6" w:rsidP="00EA0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20</w:t>
            </w:r>
            <w:r w:rsidR="00124BB4">
              <w:rPr>
                <w:rFonts w:ascii="Times New Roman" w:hAnsi="Times New Roman"/>
                <w:sz w:val="24"/>
                <w:szCs w:val="24"/>
              </w:rPr>
              <w:t>2</w:t>
            </w:r>
            <w:r w:rsidR="00EA02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Динамика изменения показателя</w:t>
            </w:r>
          </w:p>
        </w:tc>
      </w:tr>
      <w:tr w:rsidR="00F17AE6" w:rsidRPr="00955ADB" w:rsidTr="00F17AE6">
        <w:trPr>
          <w:trHeight w:val="4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E6" w:rsidRPr="00B8215C" w:rsidRDefault="00F17AE6" w:rsidP="00F17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02B9" w:rsidRPr="00955ADB" w:rsidTr="00F17AE6">
        <w:trPr>
          <w:trHeight w:val="87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BEB6B0" wp14:editId="5A7334DC">
                  <wp:extent cx="49530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567614" w:rsidRDefault="00EA02B9" w:rsidP="00096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  <w:r w:rsidR="000965BB"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567614" w:rsidRDefault="00EA02B9" w:rsidP="00B96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  <w:r w:rsidR="00B96DBF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A352B2" w:rsidRDefault="00EA02B9" w:rsidP="00096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-0,00</w:t>
            </w:r>
            <w:r w:rsidR="00B96DBF">
              <w:rPr>
                <w:rFonts w:ascii="Times New Roman" w:hAnsi="Times New Roman"/>
                <w:sz w:val="24"/>
                <w:szCs w:val="24"/>
              </w:rPr>
              <w:t>3</w:t>
            </w:r>
            <w:r w:rsidR="000965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A00FA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СН1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A00FA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СН2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B96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B96DBF">
              <w:rPr>
                <w:rFonts w:ascii="Times New Roman" w:hAnsi="Times New Roman"/>
                <w:sz w:val="24"/>
                <w:szCs w:val="24"/>
              </w:rPr>
              <w:t>0449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A00FA" w:rsidRDefault="00B96DBF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-0,0055</w:t>
            </w:r>
            <w:r w:rsidR="00EA02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B96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  <w:r w:rsidR="00B96DBF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A00FA" w:rsidRDefault="00B96DBF" w:rsidP="00B96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A02B9">
              <w:rPr>
                <w:rFonts w:ascii="Times New Roman" w:hAnsi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567614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567614">
              <w:rPr>
                <w:rFonts w:ascii="Times New Roman" w:hAnsi="Times New Roman"/>
                <w:sz w:val="24"/>
                <w:szCs w:val="24"/>
              </w:rPr>
              <w:t>Показатель средней частоты прекращений передачи электрической энергии (</w:t>
            </w:r>
            <w:r w:rsidRPr="0056761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BFBB3C" wp14:editId="267EA213">
                  <wp:extent cx="45720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76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567614" w:rsidRDefault="00EA02B9" w:rsidP="00096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  <w:r w:rsidR="000965BB"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567614" w:rsidRDefault="00EA02B9" w:rsidP="00B96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  <w:r w:rsidR="00B96DBF">
              <w:rPr>
                <w:rFonts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0965BB" w:rsidP="000965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bookmarkStart w:id="0" w:name="_GoBack"/>
            <w:bookmarkEnd w:id="0"/>
            <w:r w:rsidR="00EA02B9">
              <w:rPr>
                <w:rFonts w:ascii="Times New Roman" w:hAnsi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СН1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СН2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B96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  <w:r w:rsidR="00B96DBF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B96DBF" w:rsidP="00B96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A02B9">
              <w:rPr>
                <w:rFonts w:ascii="Times New Roman" w:hAnsi="Times New Roman"/>
                <w:sz w:val="24"/>
                <w:szCs w:val="24"/>
              </w:rPr>
              <w:t>0,001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3F013A" w:rsidRDefault="00EA02B9" w:rsidP="00B96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</w:t>
            </w:r>
            <w:r w:rsidR="00B96DBF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B96DBF" w:rsidP="00B96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EA02B9">
              <w:rPr>
                <w:rFonts w:ascii="Times New Roman" w:hAnsi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1C6BFF" wp14:editId="5467FF36">
                  <wp:extent cx="7143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СН1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СН2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B8215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B691D6" wp14:editId="5B0582B3">
                  <wp:extent cx="723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1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ВН (110 кВ и выше)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СН1 (35 - 60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СН2 (1 - 20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НН (до 1 кВ)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02B9" w:rsidRPr="00955ADB" w:rsidTr="00F17AE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9" w:rsidRPr="00B8215C" w:rsidRDefault="00EA02B9" w:rsidP="00EA02B9">
            <w:pPr>
              <w:rPr>
                <w:rFonts w:ascii="Times New Roman" w:hAnsi="Times New Roman"/>
                <w:sz w:val="24"/>
                <w:szCs w:val="24"/>
              </w:rPr>
            </w:pPr>
            <w:r w:rsidRPr="00B821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5D373A" w:rsidRPr="00955ADB" w:rsidRDefault="005D373A" w:rsidP="005D373A">
      <w:pPr>
        <w:rPr>
          <w:rFonts w:ascii="Times New Roman" w:hAnsi="Times New Roman"/>
          <w:sz w:val="20"/>
          <w:szCs w:val="20"/>
        </w:rPr>
      </w:pPr>
    </w:p>
    <w:p w:rsidR="00F0462C" w:rsidRDefault="00F0462C"/>
    <w:sectPr w:rsidR="00F0462C" w:rsidSect="005D37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3A"/>
    <w:rsid w:val="00034D1D"/>
    <w:rsid w:val="00045039"/>
    <w:rsid w:val="000642F6"/>
    <w:rsid w:val="000965BB"/>
    <w:rsid w:val="000C2209"/>
    <w:rsid w:val="00101550"/>
    <w:rsid w:val="00124BB4"/>
    <w:rsid w:val="0013108C"/>
    <w:rsid w:val="00152CC0"/>
    <w:rsid w:val="001E04BD"/>
    <w:rsid w:val="001F228C"/>
    <w:rsid w:val="00233A7A"/>
    <w:rsid w:val="00263647"/>
    <w:rsid w:val="00326F94"/>
    <w:rsid w:val="003534FC"/>
    <w:rsid w:val="00377704"/>
    <w:rsid w:val="0038135D"/>
    <w:rsid w:val="00394D3F"/>
    <w:rsid w:val="003F013A"/>
    <w:rsid w:val="00453B2F"/>
    <w:rsid w:val="004E4AAA"/>
    <w:rsid w:val="00567614"/>
    <w:rsid w:val="005D373A"/>
    <w:rsid w:val="00645291"/>
    <w:rsid w:val="006929BB"/>
    <w:rsid w:val="006A02E6"/>
    <w:rsid w:val="006B694B"/>
    <w:rsid w:val="006E2846"/>
    <w:rsid w:val="007D0D5B"/>
    <w:rsid w:val="007E6074"/>
    <w:rsid w:val="008211DA"/>
    <w:rsid w:val="00835A17"/>
    <w:rsid w:val="00845327"/>
    <w:rsid w:val="008459C7"/>
    <w:rsid w:val="00867874"/>
    <w:rsid w:val="00873637"/>
    <w:rsid w:val="008B0781"/>
    <w:rsid w:val="00930128"/>
    <w:rsid w:val="009707DE"/>
    <w:rsid w:val="00977991"/>
    <w:rsid w:val="009B4C41"/>
    <w:rsid w:val="009F0595"/>
    <w:rsid w:val="00A352B2"/>
    <w:rsid w:val="00A42F08"/>
    <w:rsid w:val="00AB6EA1"/>
    <w:rsid w:val="00AE4CBC"/>
    <w:rsid w:val="00B021B4"/>
    <w:rsid w:val="00B8215C"/>
    <w:rsid w:val="00B90385"/>
    <w:rsid w:val="00B96DBF"/>
    <w:rsid w:val="00BA00FA"/>
    <w:rsid w:val="00BA0B95"/>
    <w:rsid w:val="00BE1B4C"/>
    <w:rsid w:val="00C02965"/>
    <w:rsid w:val="00C1420A"/>
    <w:rsid w:val="00C24D5A"/>
    <w:rsid w:val="00C320DD"/>
    <w:rsid w:val="00C771B6"/>
    <w:rsid w:val="00CE37B9"/>
    <w:rsid w:val="00D00517"/>
    <w:rsid w:val="00D24C30"/>
    <w:rsid w:val="00D456DF"/>
    <w:rsid w:val="00D77AAD"/>
    <w:rsid w:val="00D87F69"/>
    <w:rsid w:val="00DA1E22"/>
    <w:rsid w:val="00DA2146"/>
    <w:rsid w:val="00DC074E"/>
    <w:rsid w:val="00DF576F"/>
    <w:rsid w:val="00DF65DD"/>
    <w:rsid w:val="00E4570F"/>
    <w:rsid w:val="00E50535"/>
    <w:rsid w:val="00E649D9"/>
    <w:rsid w:val="00EA02B9"/>
    <w:rsid w:val="00EF55E3"/>
    <w:rsid w:val="00F0462C"/>
    <w:rsid w:val="00F17AE6"/>
    <w:rsid w:val="00F57F18"/>
    <w:rsid w:val="00F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2B72"/>
  <w15:docId w15:val="{09A1BA8E-ED8F-46DF-BEED-9B2111E1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7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Теплухов Иван</dc:creator>
  <cp:lastModifiedBy>Петренко Валентин</cp:lastModifiedBy>
  <cp:revision>30</cp:revision>
  <cp:lastPrinted>2018-03-29T07:24:00Z</cp:lastPrinted>
  <dcterms:created xsi:type="dcterms:W3CDTF">2018-04-04T09:07:00Z</dcterms:created>
  <dcterms:modified xsi:type="dcterms:W3CDTF">2025-03-25T10:28:00Z</dcterms:modified>
</cp:coreProperties>
</file>